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C693F" w14:textId="386CEBF3" w:rsidR="0081396D" w:rsidRPr="0081396D" w:rsidRDefault="0081396D" w:rsidP="0081396D">
      <w:pPr>
        <w:spacing w:before="420" w:after="450" w:line="840" w:lineRule="atLeast"/>
        <w:outlineLvl w:val="0"/>
        <w:rPr>
          <w:rFonts w:ascii="Garamond" w:eastAsia="Times New Roman" w:hAnsi="Garamond" w:cs="Times New Roman"/>
          <w:color w:val="2F2F2F"/>
          <w:kern w:val="36"/>
          <w:sz w:val="69"/>
          <w:szCs w:val="69"/>
          <w:lang w:eastAsia="de-AT"/>
        </w:rPr>
      </w:pPr>
      <w:r w:rsidRPr="0081396D">
        <w:rPr>
          <w:rFonts w:ascii="Garamond" w:eastAsia="Times New Roman" w:hAnsi="Garamond" w:cs="Times New Roman"/>
          <w:color w:val="2F2F2F"/>
          <w:kern w:val="36"/>
          <w:sz w:val="69"/>
          <w:szCs w:val="69"/>
          <w:lang w:eastAsia="de-AT"/>
        </w:rPr>
        <w:t xml:space="preserve">Neuerungen in Word </w:t>
      </w:r>
    </w:p>
    <w:p w14:paraId="29CE635D" w14:textId="55E99F6B" w:rsidR="0081396D" w:rsidRPr="00BF6692"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 xml:space="preserve">Word bietet Ihnen neue Möglichkeiten für die Arbeit mit Dokumenten, wie verbesserte digitale Stift-Features, Buch-ähnliche Seitennavigation, Lerntools und Übersetzung. Hier sind </w:t>
      </w:r>
      <w:r w:rsidR="0021469C">
        <w:rPr>
          <w:rFonts w:ascii="Garamond" w:eastAsia="Times New Roman" w:hAnsi="Garamond" w:cs="Times New Roman"/>
          <w:color w:val="2F2F2F"/>
          <w:sz w:val="24"/>
          <w:szCs w:val="24"/>
          <w:lang w:eastAsia="de-AT"/>
        </w:rPr>
        <w:t>einige</w:t>
      </w:r>
      <w:r w:rsidRPr="0081396D">
        <w:rPr>
          <w:rFonts w:ascii="Garamond" w:eastAsia="Times New Roman" w:hAnsi="Garamond" w:cs="Times New Roman"/>
          <w:color w:val="2F2F2F"/>
          <w:sz w:val="24"/>
          <w:szCs w:val="24"/>
          <w:lang w:eastAsia="de-AT"/>
        </w:rPr>
        <w:t xml:space="preserve"> Highlights der Neuerungen seit Word 2016.</w:t>
      </w:r>
    </w:p>
    <w:p w14:paraId="6DC6B994"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7BCA57F3" w14:textId="77777777" w:rsidR="0081396D" w:rsidRPr="00BF6692" w:rsidRDefault="0081396D" w:rsidP="00BF6692">
      <w:pPr>
        <w:rPr>
          <w:rFonts w:ascii="Garamond" w:hAnsi="Garamond"/>
          <w:b/>
          <w:color w:val="FF0000"/>
          <w:sz w:val="24"/>
          <w:szCs w:val="24"/>
        </w:rPr>
      </w:pPr>
      <w:r w:rsidRPr="00BF6692">
        <w:rPr>
          <w:rFonts w:ascii="Garamond" w:hAnsi="Garamond"/>
          <w:b/>
          <w:color w:val="FF0000"/>
          <w:sz w:val="24"/>
          <w:szCs w:val="24"/>
        </w:rPr>
        <w:t xml:space="preserve">Anzeigen der Änderungen anderer Personen in Echtzeit </w:t>
      </w:r>
    </w:p>
    <w:p w14:paraId="1C9D08C7"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drawing>
          <wp:inline distT="0" distB="0" distL="0" distR="0" wp14:anchorId="42B37DD3" wp14:editId="7AEEE024">
            <wp:extent cx="2880000" cy="1331326"/>
            <wp:effectExtent l="0" t="0" r="0" b="2540"/>
            <wp:docPr id="9" name="Grafik 9" descr="Zusammenarbeit in Echtz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usammenarbeit in Echtzei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80000" cy="1331326"/>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Wenn andere Personen mit Ihnen an einem Dokument arbeiten, sehen Sie deren Anwesenheit und die Änderungen, die sie vornehmen.</w:t>
      </w:r>
    </w:p>
    <w:p w14:paraId="4F668BBD"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2C0BBC82" w14:textId="77777777" w:rsidR="0081396D" w:rsidRPr="00834111" w:rsidRDefault="0081396D" w:rsidP="00834111">
      <w:pPr>
        <w:rPr>
          <w:sz w:val="40"/>
          <w:lang w:eastAsia="de-AT"/>
        </w:rPr>
      </w:pPr>
      <w:r w:rsidRPr="00834111">
        <w:rPr>
          <w:sz w:val="40"/>
          <w:lang w:eastAsia="de-AT"/>
        </w:rPr>
        <w:t>Tools zum einfacheren Lesen und natürlicherem Schreiben</w:t>
      </w:r>
    </w:p>
    <w:p w14:paraId="594BA1D0" w14:textId="65F3D2D1"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Ganz gleich, ob Sie in einer Sprache, mit der Sie nicht vertraut sind, lesen oder einfach nur das Lesen vereinfachen möchten, Word kann Ihre Fähigkeit zur Kommunikation und zum Absorbieren von Informationen verbessern.</w:t>
      </w:r>
    </w:p>
    <w:p w14:paraId="458B998E" w14:textId="77777777" w:rsid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 xml:space="preserve">Wenn Sie ein Stift-fähiges Gerät verwenden, nutzen Sie die Vorteile von </w:t>
      </w:r>
      <w:proofErr w:type="spellStart"/>
      <w:r w:rsidRPr="0081396D">
        <w:rPr>
          <w:rFonts w:ascii="Garamond" w:eastAsia="Times New Roman" w:hAnsi="Garamond" w:cs="Times New Roman"/>
          <w:color w:val="2F2F2F"/>
          <w:sz w:val="24"/>
          <w:szCs w:val="24"/>
          <w:lang w:eastAsia="de-AT"/>
        </w:rPr>
        <w:t>Verbeserungen</w:t>
      </w:r>
      <w:proofErr w:type="spellEnd"/>
      <w:r w:rsidRPr="0081396D">
        <w:rPr>
          <w:rFonts w:ascii="Garamond" w:eastAsia="Times New Roman" w:hAnsi="Garamond" w:cs="Times New Roman"/>
          <w:color w:val="2F2F2F"/>
          <w:sz w:val="24"/>
          <w:szCs w:val="24"/>
          <w:lang w:eastAsia="de-AT"/>
        </w:rPr>
        <w:t xml:space="preserve"> beim Zeichnen und bei der Handschrift. Und wenn Mathematik Ihr Ding ist, werden Sie froh sein zu wissen, dass Word jetzt die </w:t>
      </w:r>
      <w:proofErr w:type="spellStart"/>
      <w:r w:rsidRPr="0081396D">
        <w:rPr>
          <w:rFonts w:ascii="Garamond" w:eastAsia="Times New Roman" w:hAnsi="Garamond" w:cs="Times New Roman"/>
          <w:color w:val="2F2F2F"/>
          <w:sz w:val="24"/>
          <w:szCs w:val="24"/>
          <w:lang w:eastAsia="de-AT"/>
        </w:rPr>
        <w:t>LaTeX</w:t>
      </w:r>
      <w:proofErr w:type="spellEnd"/>
      <w:r w:rsidRPr="0081396D">
        <w:rPr>
          <w:rFonts w:ascii="Garamond" w:eastAsia="Times New Roman" w:hAnsi="Garamond" w:cs="Times New Roman"/>
          <w:color w:val="2F2F2F"/>
          <w:sz w:val="24"/>
          <w:szCs w:val="24"/>
          <w:lang w:eastAsia="de-AT"/>
        </w:rPr>
        <w:t>-Syntax unterstützt.</w:t>
      </w:r>
    </w:p>
    <w:p w14:paraId="178EB322" w14:textId="77777777" w:rsidR="004F5A9B" w:rsidRPr="0081396D" w:rsidRDefault="004F5A9B"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587ACAF5" w14:textId="77777777" w:rsidR="0081396D" w:rsidRPr="0081396D" w:rsidRDefault="0081396D" w:rsidP="0081396D">
      <w:pPr>
        <w:spacing w:after="100" w:afterAutospacing="1" w:line="360" w:lineRule="atLeast"/>
        <w:rPr>
          <w:rFonts w:ascii="Garamond" w:eastAsia="Times New Roman" w:hAnsi="Garamond" w:cs="Times New Roman"/>
          <w:color w:val="FF0000"/>
          <w:sz w:val="24"/>
          <w:szCs w:val="24"/>
          <w:lang w:eastAsia="de-AT"/>
        </w:rPr>
      </w:pPr>
      <w:r w:rsidRPr="0081396D">
        <w:rPr>
          <w:rFonts w:ascii="Garamond" w:eastAsia="Times New Roman" w:hAnsi="Garamond" w:cs="Times New Roman"/>
          <w:b/>
          <w:bCs/>
          <w:color w:val="FF0000"/>
          <w:sz w:val="24"/>
          <w:szCs w:val="24"/>
          <w:lang w:eastAsia="de-AT"/>
        </w:rPr>
        <w:t>Aufheben der Sprachbarriere</w:t>
      </w:r>
      <w:bookmarkStart w:id="0" w:name="SB"/>
      <w:bookmarkEnd w:id="0"/>
      <w:r w:rsidRPr="0081396D">
        <w:rPr>
          <w:rFonts w:ascii="Garamond" w:eastAsia="Times New Roman" w:hAnsi="Garamond" w:cs="Times New Roman"/>
          <w:color w:val="FF0000"/>
          <w:sz w:val="24"/>
          <w:szCs w:val="24"/>
          <w:lang w:eastAsia="de-AT"/>
        </w:rPr>
        <w:t xml:space="preserve"> </w:t>
      </w:r>
    </w:p>
    <w:p w14:paraId="79C90E43" w14:textId="77777777" w:rsid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lastRenderedPageBreak/>
        <w:drawing>
          <wp:inline distT="0" distB="0" distL="0" distR="0" wp14:anchorId="3919B2C6" wp14:editId="29EC2CC6">
            <wp:extent cx="2880000" cy="1538839"/>
            <wp:effectExtent l="0" t="0" r="0" b="4445"/>
            <wp:docPr id="8" name="Grafik 8" descr="Schaltfläche &quot;Übersetzen&quot; sowie ein Wort in Englisch und dessen Übersetzung in Französi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altfläche &quot;Übersetzen&quot; sowie ein Wort in Englisch und dessen Übersetzung in Französisc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80000" cy="1538839"/>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 xml:space="preserve">Übersetzen Sie Wörter, Ausdrücke oder Sätze mit Microsoft Translator in eine andere Sprache. Dies können Sie über die Registerkarte </w:t>
      </w:r>
      <w:r w:rsidRPr="0081396D">
        <w:rPr>
          <w:rFonts w:ascii="Garamond" w:eastAsia="Times New Roman" w:hAnsi="Garamond" w:cs="Times New Roman"/>
          <w:b/>
          <w:bCs/>
          <w:color w:val="2F2F2F"/>
          <w:sz w:val="24"/>
          <w:szCs w:val="24"/>
          <w:lang w:eastAsia="de-AT"/>
        </w:rPr>
        <w:t>Überprüfen</w:t>
      </w:r>
      <w:r w:rsidRPr="0081396D">
        <w:rPr>
          <w:rFonts w:ascii="Garamond" w:eastAsia="Times New Roman" w:hAnsi="Garamond" w:cs="Times New Roman"/>
          <w:color w:val="2F2F2F"/>
          <w:sz w:val="24"/>
          <w:szCs w:val="24"/>
          <w:lang w:eastAsia="de-AT"/>
        </w:rPr>
        <w:t xml:space="preserve"> im </w:t>
      </w:r>
      <w:proofErr w:type="spellStart"/>
      <w:r w:rsidRPr="0081396D">
        <w:rPr>
          <w:rFonts w:ascii="Garamond" w:eastAsia="Times New Roman" w:hAnsi="Garamond" w:cs="Times New Roman"/>
          <w:color w:val="2F2F2F"/>
          <w:sz w:val="24"/>
          <w:szCs w:val="24"/>
          <w:lang w:eastAsia="de-AT"/>
        </w:rPr>
        <w:t>Menüband</w:t>
      </w:r>
      <w:proofErr w:type="spellEnd"/>
      <w:r w:rsidRPr="0081396D">
        <w:rPr>
          <w:rFonts w:ascii="Garamond" w:eastAsia="Times New Roman" w:hAnsi="Garamond" w:cs="Times New Roman"/>
          <w:color w:val="2F2F2F"/>
          <w:sz w:val="24"/>
          <w:szCs w:val="24"/>
          <w:lang w:eastAsia="de-AT"/>
        </w:rPr>
        <w:t xml:space="preserve"> erledigen.</w:t>
      </w:r>
    </w:p>
    <w:p w14:paraId="31352ACF" w14:textId="77777777" w:rsidR="0014579E" w:rsidRDefault="0014579E"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5FB81473" w14:textId="77777777" w:rsidR="0014579E" w:rsidRPr="0081396D" w:rsidRDefault="0014579E"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33F56408"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680B6218" w14:textId="77777777" w:rsidR="0081396D" w:rsidRPr="0081396D" w:rsidRDefault="0081396D" w:rsidP="0081396D">
      <w:pPr>
        <w:spacing w:after="100" w:afterAutospacing="1" w:line="360" w:lineRule="atLeast"/>
        <w:rPr>
          <w:rFonts w:ascii="Garamond" w:eastAsia="Times New Roman" w:hAnsi="Garamond" w:cs="Times New Roman"/>
          <w:color w:val="FF0000"/>
          <w:sz w:val="24"/>
          <w:szCs w:val="24"/>
          <w:lang w:eastAsia="de-AT"/>
        </w:rPr>
      </w:pPr>
      <w:r w:rsidRPr="0081396D">
        <w:rPr>
          <w:rFonts w:ascii="Garamond" w:eastAsia="Times New Roman" w:hAnsi="Garamond" w:cs="Times New Roman"/>
          <w:b/>
          <w:bCs/>
          <w:color w:val="FF0000"/>
          <w:sz w:val="24"/>
          <w:szCs w:val="24"/>
          <w:lang w:eastAsia="de-AT"/>
        </w:rPr>
        <w:t>Verbesserte Lesbarkeit</w:t>
      </w:r>
      <w:r w:rsidRPr="0081396D">
        <w:rPr>
          <w:rFonts w:ascii="Garamond" w:eastAsia="Times New Roman" w:hAnsi="Garamond" w:cs="Times New Roman"/>
          <w:color w:val="FF0000"/>
          <w:sz w:val="24"/>
          <w:szCs w:val="24"/>
          <w:lang w:eastAsia="de-AT"/>
        </w:rPr>
        <w:t xml:space="preserve"> </w:t>
      </w:r>
      <w:bookmarkStart w:id="1" w:name="LB"/>
      <w:bookmarkEnd w:id="1"/>
    </w:p>
    <w:p w14:paraId="17BF0EBC"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sz w:val="24"/>
          <w:szCs w:val="24"/>
          <w:lang w:eastAsia="de-AT"/>
        </w:rPr>
        <w:drawing>
          <wp:inline distT="0" distB="0" distL="0" distR="0" wp14:anchorId="647E6F69" wp14:editId="6184F3EC">
            <wp:extent cx="2880000" cy="1538839"/>
            <wp:effectExtent l="0" t="0" r="0" b="4445"/>
            <wp:docPr id="7" name="Grafik 7" descr="Vier verfügbare Lerntools, die Dokumente besser lesbar mach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er verfügbare Lerntools, die Dokumente besser lesbar mach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0000" cy="1538839"/>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Gönnen Sie Ihren Augen eine Pause. Passen Sie Textabstand, Spaltenbreite und Seitenfarbe an. Oder lassen Sie Word Ihr Dokument laut vorlesen und den momentan vorgelesenen Text hervorheben.</w:t>
      </w:r>
    </w:p>
    <w:p w14:paraId="17A4F7E0" w14:textId="77777777" w:rsidR="0081396D" w:rsidRPr="0081396D" w:rsidRDefault="0081396D" w:rsidP="0081396D">
      <w:pPr>
        <w:spacing w:line="240" w:lineRule="auto"/>
        <w:rPr>
          <w:rFonts w:ascii="Garamond" w:eastAsia="Times New Roman" w:hAnsi="Garamond" w:cs="Times New Roman"/>
          <w:sz w:val="24"/>
          <w:szCs w:val="24"/>
          <w:lang w:eastAsia="de-AT"/>
        </w:rPr>
      </w:pPr>
    </w:p>
    <w:p w14:paraId="2EC5FAFB" w14:textId="77777777" w:rsidR="0081396D" w:rsidRPr="0081396D" w:rsidRDefault="0081396D" w:rsidP="0081396D">
      <w:pPr>
        <w:spacing w:after="100" w:afterAutospacing="1" w:line="360" w:lineRule="atLeast"/>
        <w:rPr>
          <w:rFonts w:ascii="Garamond" w:eastAsia="Times New Roman" w:hAnsi="Garamond" w:cs="Times New Roman"/>
          <w:color w:val="FF0000"/>
          <w:sz w:val="24"/>
          <w:szCs w:val="24"/>
          <w:lang w:eastAsia="de-AT"/>
        </w:rPr>
      </w:pPr>
      <w:r w:rsidRPr="0081396D">
        <w:rPr>
          <w:rFonts w:ascii="Garamond" w:eastAsia="Times New Roman" w:hAnsi="Garamond" w:cs="Times New Roman"/>
          <w:b/>
          <w:bCs/>
          <w:color w:val="FF0000"/>
          <w:sz w:val="24"/>
          <w:szCs w:val="24"/>
          <w:lang w:eastAsia="de-AT"/>
        </w:rPr>
        <w:t>Zeichnen und Schreiben mit dem digitalen Stift</w:t>
      </w:r>
      <w:r w:rsidRPr="0081396D">
        <w:rPr>
          <w:rFonts w:ascii="Garamond" w:eastAsia="Times New Roman" w:hAnsi="Garamond" w:cs="Times New Roman"/>
          <w:color w:val="FF0000"/>
          <w:sz w:val="24"/>
          <w:szCs w:val="24"/>
          <w:lang w:eastAsia="de-AT"/>
        </w:rPr>
        <w:t xml:space="preserve"> </w:t>
      </w:r>
    </w:p>
    <w:p w14:paraId="7C3A4845" w14:textId="77777777" w:rsid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sz w:val="24"/>
          <w:szCs w:val="24"/>
          <w:lang w:eastAsia="de-AT"/>
        </w:rPr>
        <w:lastRenderedPageBreak/>
        <w:drawing>
          <wp:inline distT="0" distB="0" distL="0" distR="0" wp14:anchorId="448E8A56" wp14:editId="2B5DEAC6">
            <wp:extent cx="1252220" cy="1957705"/>
            <wp:effectExtent l="0" t="0" r="5080" b="4445"/>
            <wp:docPr id="6" name="Grafik 6" descr="Abonnenten von Office 365 können mit drei unterschiedlichen Texturen Freihand zeichnen: mit einem Bleistift, einem Stift oder einem Textm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onnenten von Office 365 können mit drei unterschiedlichen Texturen Freihand zeichnen: mit einem Bleistift, einem Stift oder einem Textmark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2220" cy="1957705"/>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Ein anpassbarer, tragbarer Satz von Stiften (und Bleistiften!) lässt Sie in Ihrem Dokument auf natürliche Weise schreiben. Markieren Sie etwas Wichtiges, zeichnen Sie, wandeln Sie Freihand in eine Form um oder rechnen Sie.</w:t>
      </w:r>
    </w:p>
    <w:p w14:paraId="62F37E25" w14:textId="77777777" w:rsidR="00E37F1D" w:rsidRDefault="00E37F1D"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323B2DAE" w14:textId="77777777" w:rsidR="00C619B6" w:rsidRDefault="00C619B6"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235436B1" w14:textId="77777777" w:rsidR="00E37F1D" w:rsidRPr="0081396D" w:rsidRDefault="00E37F1D"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70C2ECE7" w14:textId="77777777" w:rsidR="0081396D" w:rsidRPr="0081396D" w:rsidRDefault="0081396D" w:rsidP="0081396D">
      <w:pPr>
        <w:spacing w:line="240" w:lineRule="auto"/>
        <w:rPr>
          <w:rFonts w:ascii="Garamond" w:eastAsia="Times New Roman" w:hAnsi="Garamond" w:cs="Times New Roman"/>
          <w:sz w:val="24"/>
          <w:szCs w:val="24"/>
          <w:lang w:eastAsia="de-AT"/>
        </w:rPr>
      </w:pPr>
    </w:p>
    <w:p w14:paraId="01075A80" w14:textId="77777777" w:rsidR="0081396D" w:rsidRPr="0081396D" w:rsidRDefault="0081396D" w:rsidP="0081396D">
      <w:pPr>
        <w:spacing w:after="100" w:afterAutospacing="1" w:line="360" w:lineRule="atLeast"/>
        <w:rPr>
          <w:rFonts w:ascii="Garamond" w:eastAsia="Times New Roman" w:hAnsi="Garamond" w:cs="Times New Roman"/>
          <w:color w:val="FF0000"/>
          <w:sz w:val="24"/>
          <w:szCs w:val="24"/>
          <w:lang w:eastAsia="de-AT"/>
        </w:rPr>
      </w:pPr>
      <w:r w:rsidRPr="0081396D">
        <w:rPr>
          <w:rFonts w:ascii="Garamond" w:eastAsia="Times New Roman" w:hAnsi="Garamond" w:cs="Times New Roman"/>
          <w:b/>
          <w:bCs/>
          <w:color w:val="FF0000"/>
          <w:sz w:val="24"/>
          <w:szCs w:val="24"/>
          <w:lang w:eastAsia="de-AT"/>
        </w:rPr>
        <w:t xml:space="preserve">Verwenden der </w:t>
      </w:r>
      <w:proofErr w:type="spellStart"/>
      <w:r w:rsidRPr="0081396D">
        <w:rPr>
          <w:rFonts w:ascii="Garamond" w:eastAsia="Times New Roman" w:hAnsi="Garamond" w:cs="Times New Roman"/>
          <w:b/>
          <w:bCs/>
          <w:color w:val="FF0000"/>
          <w:sz w:val="24"/>
          <w:szCs w:val="24"/>
          <w:lang w:eastAsia="de-AT"/>
        </w:rPr>
        <w:t>LaTeX</w:t>
      </w:r>
      <w:proofErr w:type="spellEnd"/>
      <w:r w:rsidRPr="0081396D">
        <w:rPr>
          <w:rFonts w:ascii="Garamond" w:eastAsia="Times New Roman" w:hAnsi="Garamond" w:cs="Times New Roman"/>
          <w:b/>
          <w:bCs/>
          <w:color w:val="FF0000"/>
          <w:sz w:val="24"/>
          <w:szCs w:val="24"/>
          <w:lang w:eastAsia="de-AT"/>
        </w:rPr>
        <w:t>-Syntax in Ihren Formeln</w:t>
      </w:r>
      <w:r w:rsidRPr="0081396D">
        <w:rPr>
          <w:rFonts w:ascii="Garamond" w:eastAsia="Times New Roman" w:hAnsi="Garamond" w:cs="Times New Roman"/>
          <w:color w:val="FF0000"/>
          <w:sz w:val="24"/>
          <w:szCs w:val="24"/>
          <w:lang w:eastAsia="de-AT"/>
        </w:rPr>
        <w:t xml:space="preserve"> </w:t>
      </w:r>
    </w:p>
    <w:p w14:paraId="1227884A"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sz w:val="24"/>
          <w:szCs w:val="24"/>
          <w:lang w:eastAsia="de-AT"/>
        </w:rPr>
        <w:drawing>
          <wp:inline distT="0" distB="0" distL="0" distR="0" wp14:anchorId="4D046620" wp14:editId="3CCEBC4E">
            <wp:extent cx="2593975" cy="1232535"/>
            <wp:effectExtent l="0" t="0" r="0" b="5715"/>
            <wp:docPr id="5" name="Grafik 5" descr="LaTeX-For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TeX-Forma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3975" cy="1232535"/>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 xml:space="preserve">Word unterstützt jetzt die mathematische </w:t>
      </w:r>
      <w:proofErr w:type="spellStart"/>
      <w:r w:rsidRPr="0081396D">
        <w:rPr>
          <w:rFonts w:ascii="Garamond" w:eastAsia="Times New Roman" w:hAnsi="Garamond" w:cs="Times New Roman"/>
          <w:color w:val="2F2F2F"/>
          <w:sz w:val="24"/>
          <w:szCs w:val="24"/>
          <w:lang w:eastAsia="de-AT"/>
        </w:rPr>
        <w:t>LaTeX</w:t>
      </w:r>
      <w:proofErr w:type="spellEnd"/>
      <w:r w:rsidRPr="0081396D">
        <w:rPr>
          <w:rFonts w:ascii="Garamond" w:eastAsia="Times New Roman" w:hAnsi="Garamond" w:cs="Times New Roman"/>
          <w:color w:val="2F2F2F"/>
          <w:sz w:val="24"/>
          <w:szCs w:val="24"/>
          <w:lang w:eastAsia="de-AT"/>
        </w:rPr>
        <w:t>-Syntax zum Erstellen und Bearbeiten von mathematischen Formeln. Schreiben Sie Formeln, indem Sie auf der Registerkarte "Formeln" das Format "</w:t>
      </w:r>
      <w:proofErr w:type="spellStart"/>
      <w:r w:rsidRPr="0081396D">
        <w:rPr>
          <w:rFonts w:ascii="Garamond" w:eastAsia="Times New Roman" w:hAnsi="Garamond" w:cs="Times New Roman"/>
          <w:color w:val="2F2F2F"/>
          <w:sz w:val="24"/>
          <w:szCs w:val="24"/>
          <w:lang w:eastAsia="de-AT"/>
        </w:rPr>
        <w:t>LaTeX</w:t>
      </w:r>
      <w:proofErr w:type="spellEnd"/>
      <w:r w:rsidRPr="0081396D">
        <w:rPr>
          <w:rFonts w:ascii="Garamond" w:eastAsia="Times New Roman" w:hAnsi="Garamond" w:cs="Times New Roman"/>
          <w:color w:val="2F2F2F"/>
          <w:sz w:val="24"/>
          <w:szCs w:val="24"/>
          <w:lang w:eastAsia="de-AT"/>
        </w:rPr>
        <w:t>" auswählen.</w:t>
      </w:r>
    </w:p>
    <w:p w14:paraId="11A443AC" w14:textId="77777777" w:rsidR="0081396D" w:rsidRPr="0081396D" w:rsidRDefault="0081396D" w:rsidP="0081396D">
      <w:pPr>
        <w:spacing w:line="240" w:lineRule="auto"/>
        <w:rPr>
          <w:rFonts w:ascii="Garamond" w:eastAsia="Times New Roman" w:hAnsi="Garamond" w:cs="Times New Roman"/>
          <w:sz w:val="24"/>
          <w:szCs w:val="24"/>
          <w:lang w:eastAsia="de-AT"/>
        </w:rPr>
      </w:pPr>
    </w:p>
    <w:p w14:paraId="65C4D2B8" w14:textId="77777777" w:rsidR="0081396D" w:rsidRPr="0081396D" w:rsidRDefault="0081396D" w:rsidP="00BF6692">
      <w:pPr>
        <w:rPr>
          <w:sz w:val="40"/>
          <w:lang w:eastAsia="de-AT"/>
        </w:rPr>
      </w:pPr>
      <w:r w:rsidRPr="0081396D">
        <w:rPr>
          <w:sz w:val="40"/>
          <w:lang w:eastAsia="de-AT"/>
        </w:rPr>
        <w:t>Verbessern Sie die visuelle Wirkung</w:t>
      </w:r>
    </w:p>
    <w:p w14:paraId="4AD4CC00"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Durch Bereitstellung einer Bibliothek von Symbolen und einer Sammlung von 3D-Bildern zur Auswahl stehen nun mehr Möglichkeiten als jemals zuvor für eine visuell ansprechendere Gestaltung Ihrer Dokumente zur Verfügung.</w:t>
      </w:r>
    </w:p>
    <w:p w14:paraId="60A2F46A" w14:textId="77777777" w:rsidR="0081396D" w:rsidRPr="009F57EC" w:rsidRDefault="0081396D" w:rsidP="0081396D">
      <w:pPr>
        <w:spacing w:after="100" w:afterAutospacing="1" w:line="360" w:lineRule="atLeast"/>
        <w:rPr>
          <w:rFonts w:ascii="Garamond" w:eastAsia="Times New Roman" w:hAnsi="Garamond" w:cs="Times New Roman"/>
          <w:color w:val="FF0000"/>
          <w:sz w:val="24"/>
          <w:szCs w:val="24"/>
          <w:lang w:eastAsia="de-AT"/>
        </w:rPr>
      </w:pPr>
      <w:r w:rsidRPr="009F57EC">
        <w:rPr>
          <w:rFonts w:ascii="Garamond" w:eastAsia="Times New Roman" w:hAnsi="Garamond" w:cs="Times New Roman"/>
          <w:b/>
          <w:bCs/>
          <w:color w:val="FF0000"/>
          <w:sz w:val="24"/>
          <w:szCs w:val="24"/>
          <w:lang w:eastAsia="de-AT"/>
        </w:rPr>
        <w:t>Hinzufügen von Symbolen und SVGs</w:t>
      </w:r>
      <w:r w:rsidRPr="009F57EC">
        <w:rPr>
          <w:rFonts w:ascii="Garamond" w:eastAsia="Times New Roman" w:hAnsi="Garamond" w:cs="Times New Roman"/>
          <w:color w:val="FF0000"/>
          <w:sz w:val="24"/>
          <w:szCs w:val="24"/>
          <w:lang w:eastAsia="de-AT"/>
        </w:rPr>
        <w:t xml:space="preserve"> </w:t>
      </w:r>
    </w:p>
    <w:p w14:paraId="66876D3C" w14:textId="77777777" w:rsid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lastRenderedPageBreak/>
        <w:drawing>
          <wp:inline distT="0" distB="0" distL="0" distR="0" wp14:anchorId="621ADEA4" wp14:editId="3BDC1F68">
            <wp:extent cx="1508297" cy="1800000"/>
            <wp:effectExtent l="0" t="0" r="0" b="0"/>
            <wp:docPr id="4" name="Grafik 4" descr="Bearbeiten des grafischen Formats eines Symb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arbeiten des grafischen Formats eines Symbol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8297" cy="1800000"/>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Fügen Sie Symbole oder andere skalierbare Vektorgrafiken (SVGs) zu Ihren Dokumenten hinzu. Ändern Sie deren Farbe, wenden Sie Effekte an, und nehmen Sie Änderungen entsprechend Ihren Anforderungen vor.</w:t>
      </w:r>
    </w:p>
    <w:p w14:paraId="747671C2" w14:textId="77777777" w:rsidR="005F69DC" w:rsidRDefault="005F69DC"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7EF70CF1" w14:textId="77777777" w:rsidR="005F69DC" w:rsidRPr="0081396D" w:rsidRDefault="005F69DC"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66B8884A"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505159C5" w14:textId="77777777" w:rsidR="0081396D" w:rsidRPr="0081396D" w:rsidRDefault="0081396D" w:rsidP="0081396D">
      <w:pPr>
        <w:spacing w:after="100" w:afterAutospacing="1" w:line="360" w:lineRule="atLeast"/>
        <w:rPr>
          <w:rFonts w:ascii="Garamond" w:eastAsia="Times New Roman" w:hAnsi="Garamond" w:cs="Times New Roman"/>
          <w:color w:val="FF0000"/>
          <w:sz w:val="24"/>
          <w:szCs w:val="24"/>
          <w:lang w:eastAsia="de-AT"/>
        </w:rPr>
      </w:pPr>
      <w:r w:rsidRPr="0081396D">
        <w:rPr>
          <w:rFonts w:ascii="Garamond" w:eastAsia="Times New Roman" w:hAnsi="Garamond" w:cs="Times New Roman"/>
          <w:b/>
          <w:bCs/>
          <w:color w:val="FF0000"/>
          <w:sz w:val="24"/>
          <w:szCs w:val="24"/>
          <w:lang w:eastAsia="de-AT"/>
        </w:rPr>
        <w:t>Abrufen aller Winkel mit 3D-Bildern</w:t>
      </w:r>
      <w:r w:rsidRPr="0081396D">
        <w:rPr>
          <w:rFonts w:ascii="Garamond" w:eastAsia="Times New Roman" w:hAnsi="Garamond" w:cs="Times New Roman"/>
          <w:color w:val="FF0000"/>
          <w:sz w:val="24"/>
          <w:szCs w:val="24"/>
          <w:lang w:eastAsia="de-AT"/>
        </w:rPr>
        <w:t xml:space="preserve"> </w:t>
      </w:r>
    </w:p>
    <w:p w14:paraId="5BEDC111"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drawing>
          <wp:inline distT="0" distB="0" distL="0" distR="0" wp14:anchorId="06ADACDB" wp14:editId="4FCCF964">
            <wp:extent cx="1800000" cy="2308415"/>
            <wp:effectExtent l="0" t="0" r="0" b="0"/>
            <wp:docPr id="3" name="Grafik 3" descr="3D-Modellvorlage unter &quot;Datei&quot; und &quot;Neu&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3D-Modellvorlage unter &quot;Datei&quot; und &quot;Neu&quo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0000" cy="2308415"/>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Fügen Sie einfach ein 3D-Modell ein, und drehen Sie es dann um 360 Grad. Ihre Leser können sie auch drehen.</w:t>
      </w:r>
    </w:p>
    <w:p w14:paraId="4B149599"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6FBBE20D" w14:textId="77777777" w:rsidR="00DE0452" w:rsidRDefault="00DE0452">
      <w:pPr>
        <w:rPr>
          <w:sz w:val="40"/>
          <w:lang w:eastAsia="de-AT"/>
        </w:rPr>
      </w:pPr>
      <w:r>
        <w:rPr>
          <w:sz w:val="40"/>
          <w:lang w:eastAsia="de-AT"/>
        </w:rPr>
        <w:br w:type="page"/>
      </w:r>
    </w:p>
    <w:p w14:paraId="15DBF3E7" w14:textId="77777777" w:rsidR="0081396D" w:rsidRPr="0081396D" w:rsidRDefault="0081396D" w:rsidP="00BF6692">
      <w:pPr>
        <w:rPr>
          <w:sz w:val="40"/>
          <w:lang w:eastAsia="de-AT"/>
        </w:rPr>
      </w:pPr>
      <w:r w:rsidRPr="0081396D">
        <w:rPr>
          <w:sz w:val="40"/>
          <w:lang w:eastAsia="de-AT"/>
        </w:rPr>
        <w:lastRenderedPageBreak/>
        <w:t>Verbesserungen der Barrierefreiheit</w:t>
      </w:r>
    </w:p>
    <w:p w14:paraId="32289D0A"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Stellen Sie sicher, dass Ihre Dokumente für Personen mit allen Fähigkeiten zugreifbar sind und verbessern Sie mit diesen Tools Ihre eigene Produktivität.</w:t>
      </w:r>
    </w:p>
    <w:p w14:paraId="5B1D6458" w14:textId="77777777" w:rsidR="0081396D" w:rsidRPr="0081396D" w:rsidRDefault="0081396D" w:rsidP="0081396D">
      <w:pPr>
        <w:spacing w:after="100" w:afterAutospacing="1" w:line="360" w:lineRule="atLeast"/>
        <w:rPr>
          <w:rFonts w:ascii="Garamond" w:eastAsia="Times New Roman" w:hAnsi="Garamond" w:cs="Times New Roman"/>
          <w:color w:val="FF0000"/>
          <w:sz w:val="24"/>
          <w:szCs w:val="24"/>
          <w:lang w:eastAsia="de-AT"/>
        </w:rPr>
      </w:pPr>
      <w:r w:rsidRPr="0081396D">
        <w:rPr>
          <w:rFonts w:ascii="Garamond" w:eastAsia="Times New Roman" w:hAnsi="Garamond" w:cs="Times New Roman"/>
          <w:b/>
          <w:bCs/>
          <w:color w:val="FF0000"/>
          <w:sz w:val="24"/>
          <w:szCs w:val="24"/>
          <w:lang w:eastAsia="de-AT"/>
        </w:rPr>
        <w:t>Beheben von Barrierefreiheits-Problemen mit nur einem Mausklick</w:t>
      </w:r>
      <w:r w:rsidRPr="0081396D">
        <w:rPr>
          <w:rFonts w:ascii="Garamond" w:eastAsia="Times New Roman" w:hAnsi="Garamond" w:cs="Times New Roman"/>
          <w:color w:val="FF0000"/>
          <w:sz w:val="24"/>
          <w:szCs w:val="24"/>
          <w:lang w:eastAsia="de-AT"/>
        </w:rPr>
        <w:t xml:space="preserve"> </w:t>
      </w:r>
    </w:p>
    <w:p w14:paraId="119F6A66" w14:textId="71A42BE0"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sz w:val="24"/>
          <w:szCs w:val="24"/>
          <w:lang w:eastAsia="de-AT"/>
        </w:rPr>
        <w:drawing>
          <wp:inline distT="0" distB="0" distL="0" distR="0" wp14:anchorId="05885523" wp14:editId="5A36D117">
            <wp:extent cx="2880000" cy="1534357"/>
            <wp:effectExtent l="0" t="0" r="0" b="8890"/>
            <wp:docPr id="2" name="Grafik 2" descr="Computerbildschirm mit dem Dokument auf der linken und der aktivierten Option &quot;Barrierefreiheit&quot; auf der rechten 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omputerbildschirm mit dem Dokument auf der linken und der aktivierten Option &quot;Barrierefreiheit&quot; auf der rechten Seit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000" cy="1534357"/>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Die Barrierefreiheitsprüfung ist besser als je zuvor mit der aktualisierten Unterstützung für internationale Standards und praktischen Empfehlungen, um Ihre Dokumente für Personen mit Behinderungen barrierefreier zu gestalten. Implementieren Sie Empfehlungen direkt aus dem Bereich mit einer einzigen Klick-Korrektur.</w:t>
      </w:r>
      <w:r w:rsidR="0021469C" w:rsidRPr="0021469C">
        <w:rPr>
          <w:rFonts w:ascii="Segoe UI" w:hAnsi="Segoe UI" w:cs="Segoe UI"/>
          <w:color w:val="1E1E1E"/>
          <w:shd w:val="clear" w:color="auto" w:fill="FFFFFF"/>
        </w:rPr>
        <w:t xml:space="preserve"> </w:t>
      </w:r>
      <w:bookmarkStart w:id="2" w:name="_Hlk106094867"/>
      <w:r w:rsidR="0021469C" w:rsidRPr="0021469C">
        <w:rPr>
          <w:rFonts w:ascii="Garamond" w:eastAsia="Times New Roman" w:hAnsi="Garamond" w:cs="Times New Roman"/>
          <w:color w:val="2F2F2F"/>
          <w:sz w:val="24"/>
          <w:szCs w:val="24"/>
          <w:lang w:eastAsia="de-AT"/>
        </w:rPr>
        <w:t>Die Barrierefreiheitsprüfung überwacht Ihre Dokumente und informiert Sie in der Statusleiste, wenn sie etwas findet, das Sie sich ansehen sollten. Versuchen Sie es, indem Sie auf </w:t>
      </w:r>
      <w:r w:rsidR="0021469C" w:rsidRPr="0021469C">
        <w:rPr>
          <w:rFonts w:ascii="Garamond" w:eastAsia="Times New Roman" w:hAnsi="Garamond" w:cs="Times New Roman"/>
          <w:b/>
          <w:bCs/>
          <w:color w:val="2F2F2F"/>
          <w:sz w:val="24"/>
          <w:szCs w:val="24"/>
          <w:lang w:eastAsia="de-AT"/>
        </w:rPr>
        <w:t>Überprüfen</w:t>
      </w:r>
      <w:r w:rsidR="0021469C" w:rsidRPr="0021469C">
        <w:rPr>
          <w:rFonts w:ascii="Garamond" w:eastAsia="Times New Roman" w:hAnsi="Garamond" w:cs="Times New Roman"/>
          <w:color w:val="2F2F2F"/>
          <w:sz w:val="24"/>
          <w:szCs w:val="24"/>
          <w:lang w:eastAsia="de-AT"/>
        </w:rPr>
        <w:t> &gt; </w:t>
      </w:r>
      <w:r w:rsidR="0021469C" w:rsidRPr="0021469C">
        <w:rPr>
          <w:rFonts w:ascii="Garamond" w:eastAsia="Times New Roman" w:hAnsi="Garamond" w:cs="Times New Roman"/>
          <w:b/>
          <w:bCs/>
          <w:color w:val="2F2F2F"/>
          <w:sz w:val="24"/>
          <w:szCs w:val="24"/>
          <w:lang w:eastAsia="de-AT"/>
        </w:rPr>
        <w:t>Barrierefreiheit überprüfen</w:t>
      </w:r>
      <w:r w:rsidR="0021469C">
        <w:rPr>
          <w:rFonts w:ascii="Garamond" w:eastAsia="Times New Roman" w:hAnsi="Garamond" w:cs="Times New Roman"/>
          <w:b/>
          <w:bCs/>
          <w:color w:val="2F2F2F"/>
          <w:sz w:val="24"/>
          <w:szCs w:val="24"/>
          <w:lang w:eastAsia="de-AT"/>
        </w:rPr>
        <w:t xml:space="preserve"> </w:t>
      </w:r>
      <w:r w:rsidR="0021469C" w:rsidRPr="0021469C">
        <w:rPr>
          <w:rFonts w:ascii="Garamond" w:eastAsia="Times New Roman" w:hAnsi="Garamond" w:cs="Times New Roman"/>
          <w:color w:val="2F2F2F"/>
          <w:sz w:val="24"/>
          <w:szCs w:val="24"/>
          <w:lang w:eastAsia="de-AT"/>
        </w:rPr>
        <w:t>klicken.</w:t>
      </w:r>
    </w:p>
    <w:bookmarkEnd w:id="2"/>
    <w:p w14:paraId="2BC18A25" w14:textId="77777777" w:rsidR="0081396D" w:rsidRPr="0081396D" w:rsidRDefault="0081396D" w:rsidP="0081396D">
      <w:pPr>
        <w:spacing w:line="240" w:lineRule="auto"/>
        <w:rPr>
          <w:rFonts w:ascii="Garamond" w:eastAsia="Times New Roman" w:hAnsi="Garamond" w:cs="Times New Roman"/>
          <w:sz w:val="24"/>
          <w:szCs w:val="24"/>
          <w:lang w:eastAsia="de-AT"/>
        </w:rPr>
      </w:pPr>
    </w:p>
    <w:p w14:paraId="3ADD8509" w14:textId="77777777" w:rsidR="0081396D" w:rsidRPr="0081396D" w:rsidRDefault="0081396D" w:rsidP="0081396D">
      <w:pPr>
        <w:spacing w:after="100" w:afterAutospacing="1" w:line="360" w:lineRule="atLeast"/>
        <w:rPr>
          <w:rFonts w:ascii="Garamond" w:eastAsia="Times New Roman" w:hAnsi="Garamond" w:cs="Times New Roman"/>
          <w:color w:val="FF0000"/>
          <w:sz w:val="24"/>
          <w:szCs w:val="24"/>
          <w:lang w:eastAsia="de-AT"/>
        </w:rPr>
      </w:pPr>
      <w:proofErr w:type="spellStart"/>
      <w:r w:rsidRPr="0081396D">
        <w:rPr>
          <w:rFonts w:ascii="Garamond" w:eastAsia="Times New Roman" w:hAnsi="Garamond" w:cs="Times New Roman"/>
          <w:b/>
          <w:bCs/>
          <w:color w:val="FF0000"/>
          <w:sz w:val="24"/>
          <w:szCs w:val="24"/>
          <w:lang w:eastAsia="de-AT"/>
        </w:rPr>
        <w:t>Cue</w:t>
      </w:r>
      <w:proofErr w:type="spellEnd"/>
      <w:r w:rsidRPr="0081396D">
        <w:rPr>
          <w:rFonts w:ascii="Garamond" w:eastAsia="Times New Roman" w:hAnsi="Garamond" w:cs="Times New Roman"/>
          <w:b/>
          <w:bCs/>
          <w:color w:val="FF0000"/>
          <w:sz w:val="24"/>
          <w:szCs w:val="24"/>
          <w:lang w:eastAsia="de-AT"/>
        </w:rPr>
        <w:t>-Audio</w:t>
      </w:r>
      <w:r w:rsidRPr="0081396D">
        <w:rPr>
          <w:rFonts w:ascii="Garamond" w:eastAsia="Times New Roman" w:hAnsi="Garamond" w:cs="Times New Roman"/>
          <w:color w:val="FF0000"/>
          <w:sz w:val="24"/>
          <w:szCs w:val="24"/>
          <w:lang w:eastAsia="de-AT"/>
        </w:rPr>
        <w:t xml:space="preserve"> </w:t>
      </w:r>
    </w:p>
    <w:p w14:paraId="5F456AB5" w14:textId="77777777"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eastAsia="Times New Roman" w:hAnsi="Garamond" w:cs="Times New Roman"/>
          <w:noProof/>
          <w:color w:val="2F2F2F"/>
          <w:sz w:val="24"/>
          <w:szCs w:val="24"/>
          <w:lang w:eastAsia="de-AT"/>
        </w:rPr>
        <w:drawing>
          <wp:inline distT="0" distB="0" distL="0" distR="0" wp14:anchorId="04005419" wp14:editId="1BA6F669">
            <wp:extent cx="2114550" cy="1176895"/>
            <wp:effectExtent l="19050" t="19050" r="19050" b="23495"/>
            <wp:docPr id="1" name="Grafik 1" descr="Teilansicht der Word-Einstellungen für &quot;Erleichterte Bedienung&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eilansicht der Word-Einstellungen für &quot;Erleichterte Bedienung&quo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24391" cy="1182372"/>
                    </a:xfrm>
                    <a:prstGeom prst="rect">
                      <a:avLst/>
                    </a:prstGeom>
                    <a:noFill/>
                    <a:ln>
                      <a:solidFill>
                        <a:schemeClr val="tx1"/>
                      </a:solidFill>
                    </a:ln>
                  </pic:spPr>
                </pic:pic>
              </a:graphicData>
            </a:graphic>
          </wp:inline>
        </w:drawing>
      </w:r>
      <w:r w:rsidRPr="0081396D">
        <w:rPr>
          <w:rFonts w:ascii="Garamond" w:eastAsia="Times New Roman" w:hAnsi="Garamond" w:cs="Times New Roman"/>
          <w:color w:val="2F2F2F"/>
          <w:sz w:val="24"/>
          <w:szCs w:val="24"/>
          <w:lang w:eastAsia="de-AT"/>
        </w:rPr>
        <w:t xml:space="preserve">Mit Soundeffekten können Sie Ihre Produktivität in Microsoft Office mithilfe von Audiohinweisen steigern. Aktivieren Sie Audiohinweise, damit Sie sie während Ihrer Arbeit leiten. Sie finden sie unter </w:t>
      </w:r>
      <w:r w:rsidRPr="0081396D">
        <w:rPr>
          <w:rFonts w:ascii="Garamond" w:eastAsia="Times New Roman" w:hAnsi="Garamond" w:cs="Times New Roman"/>
          <w:b/>
          <w:bCs/>
          <w:color w:val="2F2F2F"/>
          <w:sz w:val="24"/>
          <w:szCs w:val="24"/>
          <w:lang w:eastAsia="de-AT"/>
        </w:rPr>
        <w:t>Optionen</w:t>
      </w:r>
      <w:r w:rsidRPr="0081396D">
        <w:rPr>
          <w:rFonts w:ascii="Garamond" w:eastAsia="Times New Roman" w:hAnsi="Garamond" w:cs="Times New Roman"/>
          <w:color w:val="2F2F2F"/>
          <w:sz w:val="24"/>
          <w:szCs w:val="24"/>
          <w:lang w:eastAsia="de-AT"/>
        </w:rPr>
        <w:t xml:space="preserve"> &gt; </w:t>
      </w:r>
      <w:r w:rsidRPr="0081396D">
        <w:rPr>
          <w:rFonts w:ascii="Garamond" w:eastAsia="Times New Roman" w:hAnsi="Garamond" w:cs="Times New Roman"/>
          <w:b/>
          <w:bCs/>
          <w:color w:val="2F2F2F"/>
          <w:sz w:val="24"/>
          <w:szCs w:val="24"/>
          <w:lang w:eastAsia="de-AT"/>
        </w:rPr>
        <w:t>Erleichterte Bedienung</w:t>
      </w:r>
      <w:r w:rsidRPr="0081396D">
        <w:rPr>
          <w:rFonts w:ascii="Garamond" w:eastAsia="Times New Roman" w:hAnsi="Garamond" w:cs="Times New Roman"/>
          <w:color w:val="2F2F2F"/>
          <w:sz w:val="24"/>
          <w:szCs w:val="24"/>
          <w:lang w:eastAsia="de-AT"/>
        </w:rPr>
        <w:t>. Ein Add-In ist nicht erforderlich.</w:t>
      </w:r>
    </w:p>
    <w:p w14:paraId="051B83B0" w14:textId="77777777" w:rsidR="0081396D" w:rsidRPr="0081396D" w:rsidRDefault="0081396D" w:rsidP="0081396D">
      <w:pPr>
        <w:spacing w:line="360" w:lineRule="atLeast"/>
        <w:rPr>
          <w:rFonts w:ascii="Garamond" w:eastAsia="Times New Roman" w:hAnsi="Garamond" w:cs="Times New Roman"/>
          <w:color w:val="2F2F2F"/>
          <w:sz w:val="24"/>
          <w:szCs w:val="24"/>
          <w:lang w:eastAsia="de-AT"/>
        </w:rPr>
      </w:pPr>
    </w:p>
    <w:p w14:paraId="0B97B9ED" w14:textId="77777777" w:rsidR="00DE0452" w:rsidRDefault="00DE0452">
      <w:pPr>
        <w:rPr>
          <w:sz w:val="40"/>
          <w:lang w:eastAsia="de-AT"/>
        </w:rPr>
      </w:pPr>
      <w:r>
        <w:rPr>
          <w:sz w:val="40"/>
          <w:lang w:eastAsia="de-AT"/>
        </w:rPr>
        <w:br w:type="page"/>
      </w:r>
    </w:p>
    <w:p w14:paraId="56C47B68" w14:textId="77777777" w:rsidR="0081396D" w:rsidRPr="0081396D" w:rsidRDefault="0081396D" w:rsidP="00BF6692">
      <w:pPr>
        <w:rPr>
          <w:sz w:val="40"/>
          <w:lang w:eastAsia="de-AT"/>
        </w:rPr>
      </w:pPr>
      <w:r w:rsidRPr="0081396D">
        <w:rPr>
          <w:sz w:val="40"/>
          <w:lang w:eastAsia="de-AT"/>
        </w:rPr>
        <w:lastRenderedPageBreak/>
        <w:t>Dokumente sind einfacher zu finden und zu navigieren</w:t>
      </w:r>
    </w:p>
    <w:p w14:paraId="4ABF3B78" w14:textId="42341DB2" w:rsidR="0081396D" w:rsidRP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81396D">
        <w:rPr>
          <w:rFonts w:ascii="Garamond" w:eastAsia="Times New Roman" w:hAnsi="Garamond" w:cs="Times New Roman"/>
          <w:color w:val="2F2F2F"/>
          <w:sz w:val="24"/>
          <w:szCs w:val="24"/>
          <w:lang w:eastAsia="de-AT"/>
        </w:rPr>
        <w:t>Word bietet eine buchähnliche Methode zum Lesen von Dokumenten, und Dokumente, die Sie als E-Mail-Anlagen erhalten haben, sind einfacher zu finden.</w:t>
      </w:r>
    </w:p>
    <w:p w14:paraId="255939A5" w14:textId="77777777" w:rsidR="0081396D" w:rsidRPr="0081396D" w:rsidRDefault="0081396D" w:rsidP="0081396D">
      <w:pPr>
        <w:spacing w:after="100" w:afterAutospacing="1" w:line="360" w:lineRule="atLeast"/>
        <w:rPr>
          <w:rFonts w:ascii="Garamond" w:eastAsia="Times New Roman" w:hAnsi="Garamond" w:cs="Times New Roman"/>
          <w:color w:val="FF0000"/>
          <w:sz w:val="24"/>
          <w:szCs w:val="24"/>
          <w:lang w:eastAsia="de-AT"/>
        </w:rPr>
      </w:pPr>
      <w:r w:rsidRPr="0081396D">
        <w:rPr>
          <w:rFonts w:ascii="Garamond" w:eastAsia="Times New Roman" w:hAnsi="Garamond" w:cs="Times New Roman"/>
          <w:b/>
          <w:bCs/>
          <w:color w:val="FF0000"/>
          <w:sz w:val="24"/>
          <w:szCs w:val="24"/>
          <w:lang w:eastAsia="de-AT"/>
        </w:rPr>
        <w:t>Anzeigen von jeweils einer Seite nebeneinander</w:t>
      </w:r>
      <w:r w:rsidRPr="0081396D">
        <w:rPr>
          <w:rFonts w:ascii="Garamond" w:eastAsia="Times New Roman" w:hAnsi="Garamond" w:cs="Times New Roman"/>
          <w:color w:val="FF0000"/>
          <w:sz w:val="24"/>
          <w:szCs w:val="24"/>
          <w:lang w:eastAsia="de-AT"/>
        </w:rPr>
        <w:t xml:space="preserve"> </w:t>
      </w:r>
    </w:p>
    <w:p w14:paraId="6B053A9E" w14:textId="55EB78D6" w:rsidR="0081396D" w:rsidRDefault="0081396D" w:rsidP="0081396D">
      <w:pPr>
        <w:spacing w:before="100" w:beforeAutospacing="1" w:after="100" w:afterAutospacing="1" w:line="360" w:lineRule="atLeast"/>
        <w:rPr>
          <w:rFonts w:ascii="Garamond" w:eastAsia="Times New Roman" w:hAnsi="Garamond" w:cs="Times New Roman"/>
          <w:color w:val="2F2F2F"/>
          <w:sz w:val="24"/>
          <w:szCs w:val="24"/>
          <w:lang w:eastAsia="de-AT"/>
        </w:rPr>
      </w:pPr>
      <w:r w:rsidRPr="00BF6692">
        <w:rPr>
          <w:rFonts w:ascii="Garamond" w:hAnsi="Garamond"/>
          <w:noProof/>
        </w:rPr>
        <w:drawing>
          <wp:inline distT="0" distB="0" distL="0" distR="0" wp14:anchorId="6F47DDE1" wp14:editId="3317E25F">
            <wp:extent cx="2497163" cy="720000"/>
            <wp:effectExtent l="0" t="0" r="0" b="4445"/>
            <wp:docPr id="10" name="Grafik 10" descr="Seite an Se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eite an Seit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97163" cy="720000"/>
                    </a:xfrm>
                    <a:prstGeom prst="rect">
                      <a:avLst/>
                    </a:prstGeom>
                    <a:noFill/>
                    <a:ln>
                      <a:noFill/>
                    </a:ln>
                  </pic:spPr>
                </pic:pic>
              </a:graphicData>
            </a:graphic>
          </wp:inline>
        </w:drawing>
      </w:r>
      <w:r w:rsidRPr="0081396D">
        <w:rPr>
          <w:rFonts w:ascii="Garamond" w:eastAsia="Times New Roman" w:hAnsi="Garamond" w:cs="Times New Roman"/>
          <w:color w:val="2F2F2F"/>
          <w:sz w:val="24"/>
          <w:szCs w:val="24"/>
          <w:lang w:eastAsia="de-AT"/>
        </w:rPr>
        <w:t>Anstatt kontinuierlich zu scrollen, können Sie mit der Ansicht "Seitenweise" die Seiten wie in einem Buch umblättern. Auf einem Touchscreen können Sie im Dokument die Seiten mit dem Finger umblättern. Sie haben keinen Touchscreen? Die horizontale Bildlaufleiste bzw. das Mausrad ermöglichen Ihnen die buchähnliche Navigation.</w:t>
      </w:r>
    </w:p>
    <w:p w14:paraId="1F9C44BA" w14:textId="77777777" w:rsidR="0021469C" w:rsidRPr="0021469C" w:rsidRDefault="0021469C" w:rsidP="0021469C">
      <w:pPr>
        <w:rPr>
          <w:sz w:val="40"/>
          <w:lang w:eastAsia="de-AT"/>
        </w:rPr>
      </w:pPr>
      <w:bookmarkStart w:id="3" w:name="_Hlk106094714"/>
      <w:r w:rsidRPr="0021469C">
        <w:rPr>
          <w:sz w:val="40"/>
          <w:lang w:eastAsia="de-AT"/>
        </w:rPr>
        <w:t>Finden Sie mit Microsoft Search das, was Sie benötigen</w:t>
      </w:r>
    </w:p>
    <w:p w14:paraId="49055163" w14:textId="6F20F241" w:rsidR="0021469C" w:rsidRPr="0021469C" w:rsidRDefault="0021469C" w:rsidP="0021469C">
      <w:pPr>
        <w:spacing w:before="100" w:beforeAutospacing="1" w:after="100" w:afterAutospacing="1" w:line="360" w:lineRule="atLeast"/>
        <w:rPr>
          <w:rFonts w:ascii="Garamond" w:hAnsi="Garamond"/>
          <w:noProof/>
        </w:rPr>
      </w:pPr>
      <w:r w:rsidRPr="0021469C">
        <w:rPr>
          <w:rFonts w:ascii="Garamond" w:hAnsi="Garamond"/>
          <w:noProof/>
        </w:rPr>
        <w:drawing>
          <wp:inline distT="0" distB="0" distL="0" distR="0" wp14:anchorId="5DFA87BF" wp14:editId="6F368605">
            <wp:extent cx="4420217" cy="390580"/>
            <wp:effectExtent l="0" t="0" r="0"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20217" cy="390580"/>
                    </a:xfrm>
                    <a:prstGeom prst="rect">
                      <a:avLst/>
                    </a:prstGeom>
                  </pic:spPr>
                </pic:pic>
              </a:graphicData>
            </a:graphic>
          </wp:inline>
        </w:drawing>
      </w:r>
      <w:r w:rsidRPr="0021469C">
        <w:rPr>
          <w:rFonts w:ascii="Garamond" w:hAnsi="Garamond"/>
          <w:noProof/>
        </w:rPr>
        <w:t>Oben in Ihren Microsoft Office-Apps unter Windows finden Sie das neue Microsoft Search-Feld. Dieses leistungsstarke Tool hilft Ihnen, schnell zu finden, wonach Sie suchen, zum Beispiel Text, Befehle, Hilfe und mehr.</w:t>
      </w:r>
    </w:p>
    <w:bookmarkEnd w:id="3"/>
    <w:p w14:paraId="45878C93" w14:textId="77777777" w:rsidR="0021469C" w:rsidRPr="0081396D" w:rsidRDefault="0021469C" w:rsidP="0081396D">
      <w:pPr>
        <w:spacing w:before="100" w:beforeAutospacing="1" w:after="100" w:afterAutospacing="1" w:line="360" w:lineRule="atLeast"/>
        <w:rPr>
          <w:rFonts w:ascii="Garamond" w:eastAsia="Times New Roman" w:hAnsi="Garamond" w:cs="Times New Roman"/>
          <w:color w:val="2F2F2F"/>
          <w:sz w:val="24"/>
          <w:szCs w:val="24"/>
          <w:lang w:eastAsia="de-AT"/>
        </w:rPr>
      </w:pPr>
    </w:p>
    <w:p w14:paraId="42A6AAC5" w14:textId="77777777" w:rsidR="00895A65" w:rsidRPr="00BF6692" w:rsidRDefault="00ED053D">
      <w:pPr>
        <w:rPr>
          <w:rFonts w:ascii="Garamond" w:hAnsi="Garamond"/>
        </w:rPr>
      </w:pPr>
    </w:p>
    <w:p w14:paraId="0EF22CA6" w14:textId="77777777" w:rsidR="00E5579E" w:rsidRPr="00BF6692" w:rsidRDefault="00E5579E">
      <w:pPr>
        <w:rPr>
          <w:rFonts w:ascii="Garamond" w:hAnsi="Garamond"/>
        </w:rPr>
      </w:pPr>
    </w:p>
    <w:p w14:paraId="7BA7910D" w14:textId="77777777" w:rsidR="00E5579E" w:rsidRPr="00BF6692" w:rsidRDefault="00E5579E">
      <w:pPr>
        <w:rPr>
          <w:rFonts w:ascii="Garamond" w:hAnsi="Garamond"/>
        </w:rPr>
      </w:pPr>
    </w:p>
    <w:p w14:paraId="66749B21" w14:textId="77777777" w:rsidR="00E5579E" w:rsidRPr="00BF6692" w:rsidRDefault="00E5579E">
      <w:pPr>
        <w:rPr>
          <w:rFonts w:ascii="Garamond" w:hAnsi="Garamond"/>
        </w:rPr>
      </w:pPr>
    </w:p>
    <w:p w14:paraId="22702120" w14:textId="77777777" w:rsidR="00E5579E" w:rsidRPr="00BF6692" w:rsidRDefault="00E5579E">
      <w:pPr>
        <w:rPr>
          <w:rFonts w:ascii="Garamond" w:hAnsi="Garamond"/>
        </w:rPr>
      </w:pPr>
    </w:p>
    <w:sectPr w:rsidR="00E5579E" w:rsidRPr="00BF6692" w:rsidSect="00FB3B9A">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CB5D8" w14:textId="77777777" w:rsidR="00ED053D" w:rsidRDefault="00ED053D" w:rsidP="00E5579E">
      <w:pPr>
        <w:spacing w:after="0" w:line="240" w:lineRule="auto"/>
      </w:pPr>
      <w:r>
        <w:separator/>
      </w:r>
    </w:p>
  </w:endnote>
  <w:endnote w:type="continuationSeparator" w:id="0">
    <w:p w14:paraId="13736C10" w14:textId="77777777" w:rsidR="00ED053D" w:rsidRDefault="00ED053D" w:rsidP="00E55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62E4A" w14:textId="77777777" w:rsidR="00ED053D" w:rsidRDefault="00ED053D" w:rsidP="00E5579E">
      <w:pPr>
        <w:spacing w:after="0" w:line="240" w:lineRule="auto"/>
      </w:pPr>
      <w:r>
        <w:separator/>
      </w:r>
    </w:p>
  </w:footnote>
  <w:footnote w:type="continuationSeparator" w:id="0">
    <w:p w14:paraId="6B4A3724" w14:textId="77777777" w:rsidR="00ED053D" w:rsidRDefault="00ED053D" w:rsidP="00E557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79E"/>
    <w:rsid w:val="00050D2B"/>
    <w:rsid w:val="00081501"/>
    <w:rsid w:val="00133611"/>
    <w:rsid w:val="0014579E"/>
    <w:rsid w:val="00161CCC"/>
    <w:rsid w:val="00186D73"/>
    <w:rsid w:val="0021469C"/>
    <w:rsid w:val="00250EFC"/>
    <w:rsid w:val="00336391"/>
    <w:rsid w:val="003E1563"/>
    <w:rsid w:val="004F5A9B"/>
    <w:rsid w:val="005965F4"/>
    <w:rsid w:val="005E7750"/>
    <w:rsid w:val="005F69DC"/>
    <w:rsid w:val="00624CDD"/>
    <w:rsid w:val="0081396D"/>
    <w:rsid w:val="00834111"/>
    <w:rsid w:val="008641DF"/>
    <w:rsid w:val="00995E35"/>
    <w:rsid w:val="009F57EC"/>
    <w:rsid w:val="00B87EDA"/>
    <w:rsid w:val="00BC0EBC"/>
    <w:rsid w:val="00BC352E"/>
    <w:rsid w:val="00BD481C"/>
    <w:rsid w:val="00BD6F26"/>
    <w:rsid w:val="00BF6692"/>
    <w:rsid w:val="00C36E60"/>
    <w:rsid w:val="00C619B6"/>
    <w:rsid w:val="00CC01EE"/>
    <w:rsid w:val="00DE0452"/>
    <w:rsid w:val="00E02646"/>
    <w:rsid w:val="00E37F1D"/>
    <w:rsid w:val="00E5579E"/>
    <w:rsid w:val="00E642D1"/>
    <w:rsid w:val="00ED053D"/>
    <w:rsid w:val="00FB3B9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C3C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F6692"/>
    <w:pPr>
      <w:outlineLvl w:val="0"/>
    </w:pPr>
    <w:rPr>
      <w:rFonts w:ascii="Garamond" w:hAnsi="Garamond"/>
      <w:b/>
      <w:color w:val="1F3864" w:themeColor="accent1" w:themeShade="80"/>
      <w:sz w:val="40"/>
      <w:lang w:eastAsia="de-AT"/>
    </w:rPr>
  </w:style>
  <w:style w:type="paragraph" w:styleId="berschrift2">
    <w:name w:val="heading 2"/>
    <w:basedOn w:val="Standard"/>
    <w:next w:val="Standard"/>
    <w:link w:val="berschrift2Zchn"/>
    <w:uiPriority w:val="9"/>
    <w:qFormat/>
    <w:rsid w:val="00BF6692"/>
    <w:pPr>
      <w:spacing w:after="100" w:afterAutospacing="1" w:line="360" w:lineRule="atLeast"/>
      <w:outlineLvl w:val="1"/>
    </w:pPr>
    <w:rPr>
      <w:rFonts w:ascii="Garamond" w:eastAsia="Times New Roman" w:hAnsi="Garamond" w:cs="Times New Roman"/>
      <w:b/>
      <w:bCs/>
      <w:color w:val="2F2F2F"/>
      <w:sz w:val="28"/>
      <w:szCs w:val="28"/>
      <w:lang w:eastAsia="de-AT"/>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579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579E"/>
  </w:style>
  <w:style w:type="paragraph" w:styleId="Fuzeile">
    <w:name w:val="footer"/>
    <w:basedOn w:val="Standard"/>
    <w:link w:val="FuzeileZchn"/>
    <w:uiPriority w:val="99"/>
    <w:unhideWhenUsed/>
    <w:rsid w:val="00E5579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579E"/>
  </w:style>
  <w:style w:type="character" w:customStyle="1" w:styleId="berschrift1Zchn">
    <w:name w:val="Überschrift 1 Zchn"/>
    <w:basedOn w:val="Absatz-Standardschriftart"/>
    <w:link w:val="berschrift1"/>
    <w:uiPriority w:val="9"/>
    <w:rsid w:val="00BF6692"/>
    <w:rPr>
      <w:rFonts w:ascii="Garamond" w:hAnsi="Garamond"/>
      <w:b/>
      <w:color w:val="1F3864" w:themeColor="accent1" w:themeShade="80"/>
      <w:sz w:val="40"/>
      <w:lang w:eastAsia="de-AT"/>
    </w:rPr>
  </w:style>
  <w:style w:type="character" w:customStyle="1" w:styleId="berschrift2Zchn">
    <w:name w:val="Überschrift 2 Zchn"/>
    <w:basedOn w:val="Absatz-Standardschriftart"/>
    <w:link w:val="berschrift2"/>
    <w:uiPriority w:val="9"/>
    <w:rsid w:val="00BF6692"/>
    <w:rPr>
      <w:rFonts w:ascii="Garamond" w:eastAsia="Times New Roman" w:hAnsi="Garamond" w:cs="Times New Roman"/>
      <w:b/>
      <w:bCs/>
      <w:color w:val="2F2F2F"/>
      <w:sz w:val="28"/>
      <w:szCs w:val="28"/>
      <w:lang w:eastAsia="de-AT"/>
    </w:rPr>
  </w:style>
  <w:style w:type="character" w:customStyle="1" w:styleId="appliestoitem">
    <w:name w:val="appliestoitem"/>
    <w:basedOn w:val="Absatz-Standardschriftart"/>
    <w:rsid w:val="0081396D"/>
  </w:style>
  <w:style w:type="paragraph" w:styleId="StandardWeb">
    <w:name w:val="Normal (Web)"/>
    <w:basedOn w:val="Standard"/>
    <w:uiPriority w:val="99"/>
    <w:semiHidden/>
    <w:unhideWhenUsed/>
    <w:rsid w:val="0081396D"/>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Hyperlink">
    <w:name w:val="Hyperlink"/>
    <w:basedOn w:val="Absatz-Standardschriftart"/>
    <w:uiPriority w:val="99"/>
    <w:semiHidden/>
    <w:unhideWhenUsed/>
    <w:rsid w:val="0081396D"/>
    <w:rPr>
      <w:color w:val="0000FF"/>
      <w:u w:val="single"/>
    </w:rPr>
  </w:style>
  <w:style w:type="paragraph" w:styleId="Sprechblasentext">
    <w:name w:val="Balloon Text"/>
    <w:basedOn w:val="Standard"/>
    <w:link w:val="SprechblasentextZchn"/>
    <w:uiPriority w:val="99"/>
    <w:semiHidden/>
    <w:unhideWhenUsed/>
    <w:rsid w:val="0081396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139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458395">
      <w:bodyDiv w:val="1"/>
      <w:marLeft w:val="0"/>
      <w:marRight w:val="0"/>
      <w:marTop w:val="0"/>
      <w:marBottom w:val="0"/>
      <w:divBdr>
        <w:top w:val="none" w:sz="0" w:space="0" w:color="auto"/>
        <w:left w:val="none" w:sz="0" w:space="0" w:color="auto"/>
        <w:bottom w:val="none" w:sz="0" w:space="0" w:color="auto"/>
        <w:right w:val="none" w:sz="0" w:space="0" w:color="auto"/>
      </w:divBdr>
      <w:divsChild>
        <w:div w:id="815145387">
          <w:marLeft w:val="0"/>
          <w:marRight w:val="0"/>
          <w:marTop w:val="0"/>
          <w:marBottom w:val="0"/>
          <w:divBdr>
            <w:top w:val="none" w:sz="0" w:space="0" w:color="auto"/>
            <w:left w:val="none" w:sz="0" w:space="0" w:color="auto"/>
            <w:bottom w:val="none" w:sz="0" w:space="0" w:color="auto"/>
            <w:right w:val="none" w:sz="0" w:space="0" w:color="auto"/>
          </w:divBdr>
          <w:divsChild>
            <w:div w:id="805388731">
              <w:marLeft w:val="0"/>
              <w:marRight w:val="0"/>
              <w:marTop w:val="0"/>
              <w:marBottom w:val="0"/>
              <w:divBdr>
                <w:top w:val="none" w:sz="0" w:space="0" w:color="auto"/>
                <w:left w:val="none" w:sz="0" w:space="0" w:color="auto"/>
                <w:bottom w:val="none" w:sz="0" w:space="0" w:color="auto"/>
                <w:right w:val="none" w:sz="0" w:space="0" w:color="auto"/>
              </w:divBdr>
            </w:div>
          </w:divsChild>
        </w:div>
        <w:div w:id="1380474616">
          <w:marLeft w:val="0"/>
          <w:marRight w:val="0"/>
          <w:marTop w:val="240"/>
          <w:marBottom w:val="240"/>
          <w:divBdr>
            <w:top w:val="none" w:sz="0" w:space="0" w:color="auto"/>
            <w:left w:val="none" w:sz="0" w:space="0" w:color="auto"/>
            <w:bottom w:val="none" w:sz="0" w:space="0" w:color="auto"/>
            <w:right w:val="none" w:sz="0" w:space="0" w:color="auto"/>
          </w:divBdr>
          <w:divsChild>
            <w:div w:id="1775978940">
              <w:marLeft w:val="0"/>
              <w:marRight w:val="0"/>
              <w:marTop w:val="0"/>
              <w:marBottom w:val="0"/>
              <w:divBdr>
                <w:top w:val="none" w:sz="0" w:space="0" w:color="auto"/>
                <w:left w:val="none" w:sz="0" w:space="0" w:color="auto"/>
                <w:bottom w:val="none" w:sz="0" w:space="0" w:color="auto"/>
                <w:right w:val="none" w:sz="0" w:space="0" w:color="auto"/>
              </w:divBdr>
              <w:divsChild>
                <w:div w:id="1030182999">
                  <w:marLeft w:val="0"/>
                  <w:marRight w:val="0"/>
                  <w:marTop w:val="214"/>
                  <w:marBottom w:val="214"/>
                  <w:divBdr>
                    <w:top w:val="none" w:sz="0" w:space="0" w:color="auto"/>
                    <w:left w:val="none" w:sz="0" w:space="0" w:color="auto"/>
                    <w:bottom w:val="none" w:sz="0" w:space="0" w:color="auto"/>
                    <w:right w:val="none" w:sz="0" w:space="0" w:color="auto"/>
                  </w:divBdr>
                </w:div>
                <w:div w:id="623122903">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699774463">
          <w:marLeft w:val="0"/>
          <w:marRight w:val="0"/>
          <w:marTop w:val="240"/>
          <w:marBottom w:val="240"/>
          <w:divBdr>
            <w:top w:val="none" w:sz="0" w:space="0" w:color="auto"/>
            <w:left w:val="none" w:sz="0" w:space="0" w:color="auto"/>
            <w:bottom w:val="none" w:sz="0" w:space="0" w:color="auto"/>
            <w:right w:val="none" w:sz="0" w:space="0" w:color="auto"/>
          </w:divBdr>
          <w:divsChild>
            <w:div w:id="1655714692">
              <w:marLeft w:val="0"/>
              <w:marRight w:val="0"/>
              <w:marTop w:val="0"/>
              <w:marBottom w:val="0"/>
              <w:divBdr>
                <w:top w:val="none" w:sz="0" w:space="0" w:color="auto"/>
                <w:left w:val="none" w:sz="0" w:space="0" w:color="auto"/>
                <w:bottom w:val="single" w:sz="6" w:space="0" w:color="CECECE"/>
                <w:right w:val="none" w:sz="0" w:space="0" w:color="auto"/>
              </w:divBdr>
              <w:divsChild>
                <w:div w:id="1991977231">
                  <w:marLeft w:val="0"/>
                  <w:marRight w:val="0"/>
                  <w:marTop w:val="214"/>
                  <w:marBottom w:val="214"/>
                  <w:divBdr>
                    <w:top w:val="none" w:sz="0" w:space="0" w:color="auto"/>
                    <w:left w:val="none" w:sz="0" w:space="0" w:color="auto"/>
                    <w:bottom w:val="none" w:sz="0" w:space="0" w:color="auto"/>
                    <w:right w:val="none" w:sz="0" w:space="0" w:color="auto"/>
                  </w:divBdr>
                </w:div>
                <w:div w:id="932009219">
                  <w:marLeft w:val="0"/>
                  <w:marRight w:val="0"/>
                  <w:marTop w:val="214"/>
                  <w:marBottom w:val="214"/>
                  <w:divBdr>
                    <w:top w:val="none" w:sz="0" w:space="0" w:color="auto"/>
                    <w:left w:val="none" w:sz="0" w:space="0" w:color="auto"/>
                    <w:bottom w:val="none" w:sz="0" w:space="0" w:color="auto"/>
                    <w:right w:val="none" w:sz="0" w:space="0" w:color="auto"/>
                  </w:divBdr>
                </w:div>
              </w:divsChild>
            </w:div>
            <w:div w:id="544487441">
              <w:marLeft w:val="0"/>
              <w:marRight w:val="0"/>
              <w:marTop w:val="0"/>
              <w:marBottom w:val="0"/>
              <w:divBdr>
                <w:top w:val="none" w:sz="0" w:space="0" w:color="auto"/>
                <w:left w:val="none" w:sz="0" w:space="0" w:color="auto"/>
                <w:bottom w:val="single" w:sz="6" w:space="0" w:color="CECECE"/>
                <w:right w:val="none" w:sz="0" w:space="0" w:color="auto"/>
              </w:divBdr>
              <w:divsChild>
                <w:div w:id="1432509457">
                  <w:marLeft w:val="0"/>
                  <w:marRight w:val="0"/>
                  <w:marTop w:val="214"/>
                  <w:marBottom w:val="214"/>
                  <w:divBdr>
                    <w:top w:val="none" w:sz="0" w:space="0" w:color="auto"/>
                    <w:left w:val="none" w:sz="0" w:space="0" w:color="auto"/>
                    <w:bottom w:val="none" w:sz="0" w:space="0" w:color="auto"/>
                    <w:right w:val="none" w:sz="0" w:space="0" w:color="auto"/>
                  </w:divBdr>
                </w:div>
                <w:div w:id="621113436">
                  <w:marLeft w:val="0"/>
                  <w:marRight w:val="0"/>
                  <w:marTop w:val="214"/>
                  <w:marBottom w:val="214"/>
                  <w:divBdr>
                    <w:top w:val="none" w:sz="0" w:space="0" w:color="auto"/>
                    <w:left w:val="none" w:sz="0" w:space="0" w:color="auto"/>
                    <w:bottom w:val="none" w:sz="0" w:space="0" w:color="auto"/>
                    <w:right w:val="none" w:sz="0" w:space="0" w:color="auto"/>
                  </w:divBdr>
                </w:div>
              </w:divsChild>
            </w:div>
            <w:div w:id="1288773678">
              <w:marLeft w:val="0"/>
              <w:marRight w:val="0"/>
              <w:marTop w:val="0"/>
              <w:marBottom w:val="0"/>
              <w:divBdr>
                <w:top w:val="none" w:sz="0" w:space="0" w:color="auto"/>
                <w:left w:val="none" w:sz="0" w:space="0" w:color="auto"/>
                <w:bottom w:val="single" w:sz="6" w:space="0" w:color="CECECE"/>
                <w:right w:val="none" w:sz="0" w:space="0" w:color="auto"/>
              </w:divBdr>
              <w:divsChild>
                <w:div w:id="1990554196">
                  <w:marLeft w:val="0"/>
                  <w:marRight w:val="0"/>
                  <w:marTop w:val="214"/>
                  <w:marBottom w:val="214"/>
                  <w:divBdr>
                    <w:top w:val="none" w:sz="0" w:space="0" w:color="auto"/>
                    <w:left w:val="none" w:sz="0" w:space="0" w:color="auto"/>
                    <w:bottom w:val="none" w:sz="0" w:space="0" w:color="auto"/>
                    <w:right w:val="none" w:sz="0" w:space="0" w:color="auto"/>
                  </w:divBdr>
                </w:div>
                <w:div w:id="398137514">
                  <w:marLeft w:val="0"/>
                  <w:marRight w:val="0"/>
                  <w:marTop w:val="214"/>
                  <w:marBottom w:val="214"/>
                  <w:divBdr>
                    <w:top w:val="none" w:sz="0" w:space="0" w:color="auto"/>
                    <w:left w:val="none" w:sz="0" w:space="0" w:color="auto"/>
                    <w:bottom w:val="none" w:sz="0" w:space="0" w:color="auto"/>
                    <w:right w:val="none" w:sz="0" w:space="0" w:color="auto"/>
                  </w:divBdr>
                </w:div>
              </w:divsChild>
            </w:div>
            <w:div w:id="1935745479">
              <w:marLeft w:val="0"/>
              <w:marRight w:val="0"/>
              <w:marTop w:val="0"/>
              <w:marBottom w:val="0"/>
              <w:divBdr>
                <w:top w:val="none" w:sz="0" w:space="0" w:color="auto"/>
                <w:left w:val="none" w:sz="0" w:space="0" w:color="auto"/>
                <w:bottom w:val="single" w:sz="6" w:space="0" w:color="CECECE"/>
                <w:right w:val="none" w:sz="0" w:space="0" w:color="auto"/>
              </w:divBdr>
              <w:divsChild>
                <w:div w:id="527648876">
                  <w:marLeft w:val="0"/>
                  <w:marRight w:val="0"/>
                  <w:marTop w:val="214"/>
                  <w:marBottom w:val="214"/>
                  <w:divBdr>
                    <w:top w:val="none" w:sz="0" w:space="0" w:color="auto"/>
                    <w:left w:val="none" w:sz="0" w:space="0" w:color="auto"/>
                    <w:bottom w:val="none" w:sz="0" w:space="0" w:color="auto"/>
                    <w:right w:val="none" w:sz="0" w:space="0" w:color="auto"/>
                  </w:divBdr>
                </w:div>
                <w:div w:id="2059697784">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179193346">
          <w:marLeft w:val="0"/>
          <w:marRight w:val="0"/>
          <w:marTop w:val="240"/>
          <w:marBottom w:val="240"/>
          <w:divBdr>
            <w:top w:val="none" w:sz="0" w:space="0" w:color="auto"/>
            <w:left w:val="none" w:sz="0" w:space="0" w:color="auto"/>
            <w:bottom w:val="none" w:sz="0" w:space="0" w:color="auto"/>
            <w:right w:val="none" w:sz="0" w:space="0" w:color="auto"/>
          </w:divBdr>
          <w:divsChild>
            <w:div w:id="755711069">
              <w:marLeft w:val="0"/>
              <w:marRight w:val="0"/>
              <w:marTop w:val="0"/>
              <w:marBottom w:val="0"/>
              <w:divBdr>
                <w:top w:val="none" w:sz="0" w:space="0" w:color="auto"/>
                <w:left w:val="none" w:sz="0" w:space="0" w:color="auto"/>
                <w:bottom w:val="single" w:sz="6" w:space="0" w:color="CECECE"/>
                <w:right w:val="none" w:sz="0" w:space="0" w:color="auto"/>
              </w:divBdr>
              <w:divsChild>
                <w:div w:id="2102797625">
                  <w:marLeft w:val="0"/>
                  <w:marRight w:val="0"/>
                  <w:marTop w:val="214"/>
                  <w:marBottom w:val="214"/>
                  <w:divBdr>
                    <w:top w:val="none" w:sz="0" w:space="0" w:color="auto"/>
                    <w:left w:val="none" w:sz="0" w:space="0" w:color="auto"/>
                    <w:bottom w:val="none" w:sz="0" w:space="0" w:color="auto"/>
                    <w:right w:val="none" w:sz="0" w:space="0" w:color="auto"/>
                  </w:divBdr>
                </w:div>
                <w:div w:id="525483230">
                  <w:marLeft w:val="0"/>
                  <w:marRight w:val="0"/>
                  <w:marTop w:val="214"/>
                  <w:marBottom w:val="214"/>
                  <w:divBdr>
                    <w:top w:val="none" w:sz="0" w:space="0" w:color="auto"/>
                    <w:left w:val="none" w:sz="0" w:space="0" w:color="auto"/>
                    <w:bottom w:val="none" w:sz="0" w:space="0" w:color="auto"/>
                    <w:right w:val="none" w:sz="0" w:space="0" w:color="auto"/>
                  </w:divBdr>
                </w:div>
              </w:divsChild>
            </w:div>
            <w:div w:id="439371950">
              <w:marLeft w:val="0"/>
              <w:marRight w:val="0"/>
              <w:marTop w:val="0"/>
              <w:marBottom w:val="0"/>
              <w:divBdr>
                <w:top w:val="none" w:sz="0" w:space="0" w:color="auto"/>
                <w:left w:val="none" w:sz="0" w:space="0" w:color="auto"/>
                <w:bottom w:val="single" w:sz="6" w:space="0" w:color="CECECE"/>
                <w:right w:val="none" w:sz="0" w:space="0" w:color="auto"/>
              </w:divBdr>
              <w:divsChild>
                <w:div w:id="1345207445">
                  <w:marLeft w:val="0"/>
                  <w:marRight w:val="0"/>
                  <w:marTop w:val="214"/>
                  <w:marBottom w:val="214"/>
                  <w:divBdr>
                    <w:top w:val="none" w:sz="0" w:space="0" w:color="auto"/>
                    <w:left w:val="none" w:sz="0" w:space="0" w:color="auto"/>
                    <w:bottom w:val="none" w:sz="0" w:space="0" w:color="auto"/>
                    <w:right w:val="none" w:sz="0" w:space="0" w:color="auto"/>
                  </w:divBdr>
                </w:div>
                <w:div w:id="955789563">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373266219">
          <w:marLeft w:val="0"/>
          <w:marRight w:val="0"/>
          <w:marTop w:val="240"/>
          <w:marBottom w:val="240"/>
          <w:divBdr>
            <w:top w:val="none" w:sz="0" w:space="0" w:color="auto"/>
            <w:left w:val="none" w:sz="0" w:space="0" w:color="auto"/>
            <w:bottom w:val="none" w:sz="0" w:space="0" w:color="auto"/>
            <w:right w:val="none" w:sz="0" w:space="0" w:color="auto"/>
          </w:divBdr>
          <w:divsChild>
            <w:div w:id="1453328452">
              <w:marLeft w:val="0"/>
              <w:marRight w:val="0"/>
              <w:marTop w:val="0"/>
              <w:marBottom w:val="0"/>
              <w:divBdr>
                <w:top w:val="none" w:sz="0" w:space="0" w:color="auto"/>
                <w:left w:val="none" w:sz="0" w:space="0" w:color="auto"/>
                <w:bottom w:val="single" w:sz="6" w:space="0" w:color="CECECE"/>
                <w:right w:val="none" w:sz="0" w:space="0" w:color="auto"/>
              </w:divBdr>
              <w:divsChild>
                <w:div w:id="565261804">
                  <w:marLeft w:val="0"/>
                  <w:marRight w:val="0"/>
                  <w:marTop w:val="214"/>
                  <w:marBottom w:val="214"/>
                  <w:divBdr>
                    <w:top w:val="none" w:sz="0" w:space="0" w:color="auto"/>
                    <w:left w:val="none" w:sz="0" w:space="0" w:color="auto"/>
                    <w:bottom w:val="none" w:sz="0" w:space="0" w:color="auto"/>
                    <w:right w:val="none" w:sz="0" w:space="0" w:color="auto"/>
                  </w:divBdr>
                </w:div>
                <w:div w:id="699161575">
                  <w:marLeft w:val="0"/>
                  <w:marRight w:val="0"/>
                  <w:marTop w:val="214"/>
                  <w:marBottom w:val="214"/>
                  <w:divBdr>
                    <w:top w:val="none" w:sz="0" w:space="0" w:color="auto"/>
                    <w:left w:val="none" w:sz="0" w:space="0" w:color="auto"/>
                    <w:bottom w:val="none" w:sz="0" w:space="0" w:color="auto"/>
                    <w:right w:val="none" w:sz="0" w:space="0" w:color="auto"/>
                  </w:divBdr>
                </w:div>
              </w:divsChild>
            </w:div>
            <w:div w:id="408624469">
              <w:marLeft w:val="0"/>
              <w:marRight w:val="0"/>
              <w:marTop w:val="0"/>
              <w:marBottom w:val="0"/>
              <w:divBdr>
                <w:top w:val="none" w:sz="0" w:space="0" w:color="auto"/>
                <w:left w:val="none" w:sz="0" w:space="0" w:color="auto"/>
                <w:bottom w:val="single" w:sz="6" w:space="0" w:color="CECECE"/>
                <w:right w:val="none" w:sz="0" w:space="0" w:color="auto"/>
              </w:divBdr>
              <w:divsChild>
                <w:div w:id="893929824">
                  <w:marLeft w:val="0"/>
                  <w:marRight w:val="0"/>
                  <w:marTop w:val="214"/>
                  <w:marBottom w:val="214"/>
                  <w:divBdr>
                    <w:top w:val="none" w:sz="0" w:space="0" w:color="auto"/>
                    <w:left w:val="none" w:sz="0" w:space="0" w:color="auto"/>
                    <w:bottom w:val="none" w:sz="0" w:space="0" w:color="auto"/>
                    <w:right w:val="none" w:sz="0" w:space="0" w:color="auto"/>
                  </w:divBdr>
                </w:div>
                <w:div w:id="1981880376">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 w:id="1828398303">
          <w:marLeft w:val="0"/>
          <w:marRight w:val="0"/>
          <w:marTop w:val="240"/>
          <w:marBottom w:val="240"/>
          <w:divBdr>
            <w:top w:val="none" w:sz="0" w:space="0" w:color="auto"/>
            <w:left w:val="none" w:sz="0" w:space="0" w:color="auto"/>
            <w:bottom w:val="none" w:sz="0" w:space="0" w:color="auto"/>
            <w:right w:val="none" w:sz="0" w:space="0" w:color="auto"/>
          </w:divBdr>
          <w:divsChild>
            <w:div w:id="156266877">
              <w:marLeft w:val="0"/>
              <w:marRight w:val="0"/>
              <w:marTop w:val="0"/>
              <w:marBottom w:val="0"/>
              <w:divBdr>
                <w:top w:val="none" w:sz="0" w:space="0" w:color="auto"/>
                <w:left w:val="none" w:sz="0" w:space="0" w:color="auto"/>
                <w:bottom w:val="single" w:sz="6" w:space="0" w:color="CECECE"/>
                <w:right w:val="none" w:sz="0" w:space="0" w:color="auto"/>
              </w:divBdr>
              <w:divsChild>
                <w:div w:id="1647005768">
                  <w:marLeft w:val="0"/>
                  <w:marRight w:val="0"/>
                  <w:marTop w:val="214"/>
                  <w:marBottom w:val="214"/>
                  <w:divBdr>
                    <w:top w:val="none" w:sz="0" w:space="0" w:color="auto"/>
                    <w:left w:val="none" w:sz="0" w:space="0" w:color="auto"/>
                    <w:bottom w:val="none" w:sz="0" w:space="0" w:color="auto"/>
                    <w:right w:val="none" w:sz="0" w:space="0" w:color="auto"/>
                  </w:divBdr>
                </w:div>
              </w:divsChild>
            </w:div>
          </w:divsChild>
        </w:div>
      </w:divsChild>
    </w:div>
    <w:div w:id="1705791928">
      <w:bodyDiv w:val="1"/>
      <w:marLeft w:val="0"/>
      <w:marRight w:val="0"/>
      <w:marTop w:val="0"/>
      <w:marBottom w:val="0"/>
      <w:divBdr>
        <w:top w:val="none" w:sz="0" w:space="0" w:color="auto"/>
        <w:left w:val="none" w:sz="0" w:space="0" w:color="auto"/>
        <w:bottom w:val="none" w:sz="0" w:space="0" w:color="auto"/>
        <w:right w:val="none" w:sz="0" w:space="0" w:color="auto"/>
      </w:divBdr>
      <w:divsChild>
        <w:div w:id="1025670409">
          <w:marLeft w:val="0"/>
          <w:marRight w:val="0"/>
          <w:marTop w:val="240"/>
          <w:marBottom w:val="240"/>
          <w:divBdr>
            <w:top w:val="none" w:sz="0" w:space="0" w:color="auto"/>
            <w:left w:val="none" w:sz="0" w:space="0" w:color="auto"/>
            <w:bottom w:val="none" w:sz="0" w:space="0" w:color="auto"/>
            <w:right w:val="none" w:sz="0" w:space="0" w:color="auto"/>
          </w:divBdr>
          <w:divsChild>
            <w:div w:id="1659723367">
              <w:marLeft w:val="0"/>
              <w:marRight w:val="0"/>
              <w:marTop w:val="0"/>
              <w:marBottom w:val="0"/>
              <w:divBdr>
                <w:top w:val="none" w:sz="0" w:space="0" w:color="auto"/>
                <w:left w:val="none" w:sz="0" w:space="0" w:color="auto"/>
                <w:bottom w:val="none" w:sz="0" w:space="0" w:color="auto"/>
                <w:right w:val="none" w:sz="0" w:space="0" w:color="auto"/>
              </w:divBdr>
              <w:divsChild>
                <w:div w:id="20468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612</Words>
  <Characters>3860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2022-06-08T12:14:00Z</dcterms:created>
  <dcterms:modified xsi:type="dcterms:W3CDTF">2022-06-14T08:31:00Z</dcterms:modified>
</cp:coreProperties>
</file>